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2. ГЕНДЕРНА ПОЛІТИКА У СУЧАСНІЙ УКРАЇНІ</w:t>
      </w:r>
    </w:p>
    <w:p w:rsidR="004654DB" w:rsidRDefault="004654DB" w:rsidP="004654DB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4654DB" w:rsidRPr="004E3FD4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Державна </w:t>
      </w:r>
      <w:hyperlink r:id="rId6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політика в Україні</w:t>
      </w:r>
      <w:r w:rsidR="004E3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654DB" w:rsidRPr="004E3FD4" w:rsidRDefault="004E3FD4" w:rsidP="004E3FD4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3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654DB" w:rsidRPr="004E3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Порівняльний аналіз представництва жінок та чоловіків у громадських рухах, політичних партіях та об’єднаннях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hyperlink r:id="rId7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івність </w:t>
      </w:r>
      <w:r w:rsidR="004E3FD4">
        <w:rPr>
          <w:rFonts w:ascii="Calibri" w:eastAsia="Times New Roman" w:hAnsi="Calibri" w:cs="Calibri"/>
          <w:sz w:val="28"/>
          <w:szCs w:val="28"/>
          <w:lang w:eastAsia="ru-RU"/>
        </w:rPr>
        <w:t>‒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складова паритетної демократії</w:t>
      </w:r>
    </w:p>
    <w:p w:rsid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РЕКОМЕНДОВАНА ЛІТЕРАТУРА </w:t>
      </w:r>
    </w:p>
    <w:p w:rsidR="004654DB" w:rsidRPr="004654DB" w:rsidRDefault="004654DB" w:rsidP="004654D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Кліменко, Н.Г. (2014). Роль і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ісце жінки-військовослужбовця в Україні. Економіка та держава, № 5.</w:t>
      </w:r>
    </w:p>
    <w:p w:rsidR="004654DB" w:rsidRPr="004654DB" w:rsidRDefault="004654DB" w:rsidP="004654D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Олійник, Н.Ю. (2015). Методологія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ідження політичної участі жінок: поєднання традиційної політичної теорії та </w:t>
      </w:r>
      <w:hyperlink r:id="rId8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підходу. Грані, № 8.</w:t>
      </w:r>
    </w:p>
    <w:p w:rsidR="004654DB" w:rsidRPr="004654DB" w:rsidRDefault="004654DB" w:rsidP="004654D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України про забезпечення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івних прав та можливостей жінок і чоловіків 2005 (Верховна Рада України). Відомості Верховно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ї 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України, 52, 561.</w:t>
      </w:r>
    </w:p>
    <w:p w:rsidR="004654DB" w:rsidRPr="004654DB" w:rsidRDefault="004654DB" w:rsidP="004654D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Стебунова, Е.И. (2012). Феномен </w:t>
      </w:r>
      <w:hyperlink r:id="rId9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а: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іально-философский анализ : автореф. дис. … канд. филос. наук: спец. 09.00.11. Челябинск.</w:t>
      </w:r>
    </w:p>
    <w:p w:rsidR="004654DB" w:rsidRPr="004654DB" w:rsidRDefault="004654DB" w:rsidP="004654D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Смоляр, Л. (2000). Жіночий рух України як чинник </w:t>
      </w:r>
      <w:hyperlink r:id="rId10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івноваги та </w:t>
      </w:r>
      <w:hyperlink r:id="rId11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демократії в українському соціумі. Перехрестя, № 5.</w:t>
      </w:r>
    </w:p>
    <w:p w:rsidR="004654DB" w:rsidRPr="004654DB" w:rsidRDefault="004654DB" w:rsidP="004654D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Луцький, І., Васильєв-Мюллер, О., Лукач, У. (2011). Політико-правовий ракурс </w:t>
      </w:r>
      <w:hyperlink r:id="rId12" w:tooltip="Гендер у термінах та поняттях: Гендер" w:history="1">
        <w:proofErr w:type="gramStart"/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  <w:proofErr w:type="gramEnd"/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асиметрії в Україні. Політичний менеджмент, № 6.</w:t>
      </w:r>
    </w:p>
    <w:p w:rsidR="004654DB" w:rsidRPr="004654DB" w:rsidRDefault="004654DB" w:rsidP="004654D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Енциклопедія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державного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(2011) у 8 т. Ю. В. Ковбасюк (голова) та ін. Т. 4 (2011).</w:t>
      </w:r>
    </w:p>
    <w:p w:rsidR="004654DB" w:rsidRPr="004654DB" w:rsidRDefault="004654DB" w:rsidP="004654D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Грицяк, Н. (2004). Формування </w:t>
      </w:r>
      <w:hyperlink r:id="rId13" w:tooltip="Гендер у термінах та поняттях: Гендер" w:history="1">
        <w:proofErr w:type="gramStart"/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  <w:proofErr w:type="gramEnd"/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політики в Україні: проблеми теорії, методології, практики: монографія. Київ: Вид-во НАДУ.</w:t>
      </w:r>
    </w:p>
    <w:p w:rsidR="004654DB" w:rsidRPr="004654DB" w:rsidRDefault="004654DB" w:rsidP="004654D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Мельник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,Т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.М. (2010). Творення суспільства </w:t>
      </w:r>
      <w:hyperlink r:id="rId14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івності: міжнародний досвід. Закони зарубіжних країн з </w:t>
      </w:r>
      <w:hyperlink r:id="rId15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рівності. 2-ге вид., допов. Київ: Стилос; Гештальт Консалтінг Груп.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Інтернет-джерела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10. Українське </w:t>
      </w:r>
      <w:hyperlink r:id="rId16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законодавство загалом відповідає європейському – соцдослідження. </w:t>
      </w:r>
      <w:hyperlink r:id="rId17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http://razumkov.org.ua/ukr/news.php?news_id=790</w:t>
        </w:r>
      </w:hyperlink>
    </w:p>
    <w:p w:rsidR="004654DB" w:rsidRPr="004654DB" w:rsidRDefault="004654DB" w:rsidP="004E3FD4">
      <w:pPr>
        <w:shd w:val="clear" w:color="auto" w:fill="FFFFFF"/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Офіційний сайт Верховно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ї 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України. </w:t>
      </w:r>
      <w:hyperlink r:id="rId18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http://w1.c1.rada.gov.ua/pls/site2/p_deputat_list</w:t>
        </w:r>
      </w:hyperlink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12. Індекс </w:t>
      </w:r>
      <w:hyperlink r:id="rId19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розриву-2016. </w:t>
      </w:r>
      <w:hyperlink r:id="rId20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http://edclub.com.ua/analityka/indeks-gendernogo-rozryvu-2016</w:t>
        </w:r>
      </w:hyperlink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13. Марценюк, Т. (2015). </w:t>
      </w:r>
      <w:hyperlink r:id="rId21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політика Європейського Союзу: загальні принципи та найкращі практики. Київ: Міжнар. центр перспективних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іджень.</w:t>
      </w:r>
    </w:p>
    <w:p w:rsidR="004654DB" w:rsidRDefault="004654DB" w:rsidP="004654DB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gramEnd"/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Фундаментальною складовою процесу розбудови демократичної, правової, </w:t>
      </w:r>
      <w:r w:rsidR="004E3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іальної держави є гарантування рівності прав і свобод людини і громадянина. Досягнення фактичної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івноправності людей, а не лише правової, має стати окремим напрямом у роботі органів державної влади та органів місцевого самоврядування. У цьому контексті важливо розглянути таке правове явища, як «паритетна демократія», розкрити його спі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вв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ідношення з терміном «</w:t>
      </w:r>
      <w:hyperlink r:id="rId22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демократія» з метою їх практично вірного застосування державними та політичними діячами, науковцями, громадськістю, представниками засобів масової інформації у сучасних умовах державотворення та правотворення.</w:t>
      </w:r>
    </w:p>
    <w:p w:rsid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ДЕРЖАВНА </w:t>
      </w:r>
      <w:hyperlink r:id="rId23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ПОЛІТИКА В УКРАЇНІ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набуттям Україною незалежності </w:t>
      </w:r>
      <w:hyperlink r:id="rId24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 питання обговорювалися лише на початковому рівні окремими активістками та жіночими 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організаціями. Сьогодні забезпечення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івних прав та можливостей жінок та чоловіків набуло характер </w:t>
      </w:r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державної політики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, а </w:t>
      </w:r>
      <w:hyperlink r:id="rId25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 питанням займаються без перебільшення усі органи влади, посадові особи самого високого рангу, чисельні представники науки і громадськості.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іальна складова у системі суспільно-політичних та економічних пріоритетів України сьогодні стає одним із домінуючих національних інтересів, адже головний об'єкт національної безпеки – права і свободи людини і </w:t>
      </w:r>
      <w:r w:rsidR="004E3FD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громадянина [1, с. 117].  Однак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менш важливим елементом у цій системі є забезпечення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 прав і свобод людини і громадянина за статтю, тобто забезпечення принципу </w:t>
      </w:r>
      <w:hyperlink r:id="rId26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рівності.</w:t>
      </w:r>
    </w:p>
    <w:p w:rsidR="004654DB" w:rsidRPr="004654DB" w:rsidRDefault="00C07659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tooltip="Гендер у термінах та поняттях: Гендер" w:history="1">
        <w:r w:rsidR="004654DB" w:rsidRPr="004654D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Гендер</w:t>
        </w:r>
      </w:hyperlink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сформована та </w:t>
      </w:r>
      <w:proofErr w:type="gramStart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ідтримана громадськими інститутами певного суспільства система цінностей і приписів, сукупність соціальних й культурних норм, типів та характеристик поведінки жінок і чоловіків, а також їх соціальних ролей, яких вони набувають у процесі своєї соціалізації в контексті соціальних, економічних та культурних особливостей розвитку цього суспільства [2, с. 12].</w:t>
      </w:r>
    </w:p>
    <w:p w:rsidR="004654DB" w:rsidRPr="004654DB" w:rsidRDefault="00C07659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tooltip="Гендер у термінах та поняттях: Гендер" w:history="1">
        <w:r w:rsidR="004654DB" w:rsidRPr="004654D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Гендер</w:t>
        </w:r>
      </w:hyperlink>
      <w:r w:rsidR="004654DB"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proofErr w:type="gramStart"/>
      <w:r w:rsidR="004654DB"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="004654DB"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івність</w:t>
      </w:r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рівний правовий статус жінок і чоловіків та рівні можливості для його реалізації, що дає змогу особам обох статей брати рівну участь у всіх сферах суспільного життя[3]. </w:t>
      </w:r>
      <w:hyperlink r:id="rId29" w:tooltip="Гендер у термінах та поняттях: Гендер" w:history="1">
        <w:r w:rsidR="004654DB"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івність виникає в результаті функціонування </w:t>
      </w:r>
      <w:hyperlink r:id="rId30" w:tooltip="Гендер у термінах та поняттях: Гендер" w:history="1">
        <w:r w:rsidR="004654DB"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системи, що об'єднує низку елементів, зокрема: соціальні інститути, моделі поведінки, культурні та соціальні взаємодії, </w:t>
      </w:r>
      <w:hyperlink r:id="rId31" w:tooltip="Гендер у термінах та поняттях: Гендерні ролі" w:history="1">
        <w:r w:rsidR="004654DB"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гендерні ролі</w:t>
        </w:r>
      </w:hyperlink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демократичному суспільстві не може бути дискримінаційної практики. Відповідно, </w:t>
      </w:r>
      <w:hyperlink r:id="rId32" w:tooltip="Гендер у термінах та поняттях: Гендер" w:history="1">
        <w:r w:rsidR="004654DB" w:rsidRPr="004654D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гендер</w:t>
        </w:r>
      </w:hyperlink>
      <w:r w:rsidR="004654DB"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proofErr w:type="gramStart"/>
      <w:r w:rsidR="004654DB"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="004654DB"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івність</w:t>
      </w:r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не політична самоціль, а передумова подолання бідності, сталого розвитку та впровадження ефективного урядування[4, с. 8]. Нині тематика </w:t>
      </w:r>
      <w:hyperlink r:id="rId33" w:tooltip="Гендер у термінах та поняттях: Гендер" w:history="1">
        <w:r w:rsidR="004654DB"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</w:t>
      </w:r>
      <w:proofErr w:type="gramStart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 є особливо важливим теоретико-прикладним напрямом, оскільки </w:t>
      </w:r>
      <w:hyperlink r:id="rId34" w:tooltip="Гендер у термінах та поняттях: Гендер" w:history="1">
        <w:r w:rsidR="004654DB"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рівність є одним із фундаментальних принципів розвитку громадянського суспільства та правової держави.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Нині стратегічною метою </w:t>
      </w:r>
      <w:hyperlink r:id="rId35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змін та </w:t>
      </w:r>
      <w:hyperlink r:id="rId36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політики у цілому є формування і розвиток </w:t>
      </w:r>
      <w:hyperlink r:id="rId37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демократії, що передбачає систему 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волевиявлення двох статей – жінок і чоловіків у громадянському суспільстві як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івних у можливостях і правах, що законодавчо закріплені й реально забезпечені у політико-правових принципах, діях, розбудові суспільних і державних структур з урахуванням </w:t>
      </w:r>
      <w:hyperlink r:id="rId38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інтересі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потреб. Державна </w:t>
      </w:r>
      <w:hyperlink r:id="rId39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="004E3F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політика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один із основних регулятивн</w:t>
      </w:r>
      <w:r w:rsidR="004E3FD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механізмів суспільного життя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покликана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ідтримувати цінності справедливості, поваги до особистості незалежно від її статевої належності[5, с. 115].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Існують основні </w:t>
      </w:r>
      <w:r w:rsidRPr="00465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політико-управлінські моделі </w:t>
      </w:r>
      <w:hyperlink r:id="rId40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ної політики у </w:t>
      </w:r>
      <w:proofErr w:type="gramStart"/>
      <w:r w:rsidRPr="00465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</w:t>
      </w:r>
      <w:proofErr w:type="gramEnd"/>
      <w:r w:rsidRPr="00465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ітовій практиці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Перша модель</w:t>
      </w:r>
      <w:r w:rsidR="004E3FD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має економічну основу.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інки в рамках цієї моделі розглядаються як пасивні одержувачі благ, їх материнська роль визнається найбільш важливою. Такий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ідхід є політично безпечним, тому що не зачіпає стратегічних </w:t>
      </w:r>
      <w:hyperlink r:id="rId41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потреб жінок, а лише підкреслює їх «природне» призначення. Дана модель притаманна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іалістичним та авторитарним  країнам.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Друга модель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характерна для країн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івнічної Європи. Вона використовує ідею </w:t>
      </w:r>
      <w:hyperlink r:id="rId42" w:tooltip="Гендер у термінах та поняттях: Гендер" w:history="1">
        <w:proofErr w:type="gramStart"/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  <w:proofErr w:type="gramEnd"/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справедливості, тобто визнання жінок повноправними учасниками процесу розвитку.</w:t>
      </w:r>
      <w:r w:rsidR="004E3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межах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цієї моделі присутні реальні державні механізми залучення жінок до процесів розвитку, який тут пов’язується з рівністю у використанні людського потенціалу.</w:t>
      </w:r>
    </w:p>
    <w:p w:rsidR="004654DB" w:rsidRPr="004E3FD4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5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Третя модель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носить назву </w:t>
      </w:r>
      <w:hyperlink r:id="rId43" w:tooltip="Гендер у термінах та поняттях: Гендер" w:history="1">
        <w:proofErr w:type="gramStart"/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  <w:proofErr w:type="gramEnd"/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інтеграції (gender mainstreaming). Вона передбачає розвиток і оцінку політичних процесів, при яких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ідхід </w:t>
      </w:r>
      <w:hyperlink r:id="rId44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рівності інкорпорується в усі політичні процеси і на всіх рівнях і стадіях особами, включеними в політичну діяльність, що, як мінімум, передбачає їх </w:t>
      </w:r>
      <w:hyperlink r:id="rId45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компетентність.</w:t>
      </w:r>
      <w:r w:rsidR="004E3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3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Україна зараз перебуває в процесі реалізації третьої моделі –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6" w:tooltip="Гендер у термінах та поняттях: Гендер" w:history="1">
        <w:r w:rsidRPr="004E3FD4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гендер</w:t>
        </w:r>
      </w:hyperlink>
      <w:r w:rsidRPr="004E3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ної інтеграції.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Державна </w:t>
      </w:r>
      <w:hyperlink r:id="rId47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політика України м</w:t>
      </w:r>
      <w:r w:rsidR="004E3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ає </w:t>
      </w:r>
      <w:proofErr w:type="gramStart"/>
      <w:r w:rsidR="004E3FD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="004E3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історію розвитку. Однак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нині вона перебуває у процесі подальшого становлення, визначення найбільш ефективних стратегій та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ідходів до проблеми рівноправності статей.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Ідеологічний компонент державної політики та державного управління у напрямі забезпечення </w:t>
      </w:r>
      <w:hyperlink r:id="rId48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івності, на думку деяких вчених, включає чотири виміри, які покладено в основу розвитку державної </w:t>
      </w:r>
      <w:hyperlink r:id="rId49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політики на сучасному етапі становлення українського суспільства. Перший вимі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0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рівності – права людини як універсальний стандарт політичних, громадянських, економічних, соціальних і культурних прав та свобод для жінок і чоловіків; другий вимір – права людини як права жінок; третій вимір – рівність свобод, прав та обов’язків; четвертий –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івні можливості – основний елемент </w:t>
      </w:r>
      <w:hyperlink r:id="rId51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рівності [6, с. 325-332]. Вважаємо, що виокремлення другого виміру – права людини як права жінок – нині втрачає свою актуальність та дискримінує принцип </w:t>
      </w:r>
      <w:hyperlink r:id="rId52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 як такий. Проблематика утвердження </w:t>
      </w:r>
      <w:hyperlink r:id="rId53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івності не зводиться до сфери захисту прав лише жінок, вона має загальний характер. Неможливо досягти результатів щодо однієї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 без врахування потреб та інтересів іншої.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 </w:t>
      </w:r>
      <w:hyperlink r:id="rId54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політики стосуються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іальних можливостей кожної статі, зокрема, в освіті, професійній діяльності, доступі до влади [1, с. 117]. Однак в Україні донині очевидними є чинники забезпечення переваг, які мають чоловіки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зайняття посад у владних структурах; власність і управління економікою перебувають у руках чоловіків; обмеженість </w:t>
      </w:r>
      <w:hyperlink r:id="rId55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світогляду у чоловічого населення країни та ін.</w:t>
      </w:r>
      <w:r w:rsidR="004E3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[7, с. 174-181]. У контексті цього важливим є звернення до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іальних досліджень, проведених неурядовими аналітичними центрами та думок експертів у цій сфері.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Акцентувала увагу на проблемі </w:t>
      </w:r>
      <w:hyperlink r:id="rId56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балансу у національному парламенті експерт з </w:t>
      </w:r>
      <w:hyperlink r:id="rId57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питань Т. Марценюк: разом зі всіма здобутками Україна програє на фоні європейських країн, оскільки не змогла виконати «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ілі розвитку тисячоліття ООН», прийняті в 2000 р., згідно з яким до 2015 р. у Верховній Раді України має бути 30% жінок [8].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отримання об’єктивного висновку щодо забезпечення принципу </w:t>
      </w:r>
      <w:hyperlink r:id="rId58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івності у національному парламенті доречно навести 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офіційні показники різних скликань відносно кількості жінок</w:t>
      </w:r>
      <w:r w:rsidR="004E3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починаючи з 2000-х рр.: ІV (2002-2006 рр.) скликання – 6,2% (28 осіб); V (2006-2007 рр.) та VI (2007-2012 рр.) скликання – 9,3% жінок (по 42 особи); VII скликання (2010-2014 рр.) – 10,2% жінок (46 осіб). На сьогоднішній день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вітчизняному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– VIII скликання (2014 р. – до нині) – близько </w:t>
      </w:r>
      <w:r w:rsidR="004E3FD4">
        <w:rPr>
          <w:rFonts w:ascii="Times New Roman" w:eastAsia="Times New Roman" w:hAnsi="Times New Roman" w:cs="Times New Roman"/>
          <w:sz w:val="28"/>
          <w:szCs w:val="28"/>
          <w:lang w:eastAsia="ru-RU"/>
        </w:rPr>
        <w:t>12% жінок (52 особи) [9]. Тобто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останні п'ятнадцять років кількість жінок у Верховній Раді України зросла вдвічі, проте не досягла помітки в 30%.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ітовий економічний форум (World Economic Forum) опублікував щорічне глобальне дослідження – Індекс </w:t>
      </w:r>
      <w:hyperlink r:id="rId59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розриву 2016 (The Global Gender Gap Index 2016) із супроводжуючим його рейтингом країн світу за показником рівноправності чоловіків та жінок. Україна за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івнем </w:t>
      </w:r>
      <w:hyperlink r:id="rId60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рівності порівняно з попереднім дослідженням погіршила свої позиції на 2 пункти і посіла 69 місце із можливих 144. У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ідженні вимірюється розрив серед чоловіків та жінок за різними показниками у таких сферах, як економічна участь та можливості, рівень освіти, здоров’я і тривалість життя та політичні права обох статей. Як і у 2015 р., найгірші позиції у </w:t>
      </w:r>
      <w:hyperlink r:id="rId61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ній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 Україна займає у сфері політичних прав [10]. Із 193 країн світу за відсотковим показником кількості жінок у парламенті Україна посідає 146 місце.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позитивного прикладу слід навести статистичні дані щодо країн, які є лідерами у забезпеченні принципу </w:t>
      </w:r>
      <w:hyperlink r:id="rId62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 у національних парламентах. Найбільш успішною серед 28 країн-членів Європейського Союзу щодо участі жінок у національному парламенті (коли жінки займають більше 40% місць) (станом на 2015 р.) є ситуація лише в трьох країнах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ЄС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Іспанії – 41%, Фінляндії – 43% та Швеції – 44% [11, с. 18]. Швеція є прикладом «поступального шляху» (incrementaltrack) на противагу «швидкому шляху» (fasttrack) в дискурсі </w:t>
      </w:r>
      <w:hyperlink r:id="rId63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політики, тобто покрокового покращення стану </w:t>
      </w:r>
      <w:hyperlink r:id="rId64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 в країні. Швеції знадобилося приблизно 60 років, щоб досягнути рівня 20% жінок в парламенті, та 70 років – для досягнення 30% [12, с. 154].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Останніми роками в Україні </w:t>
      </w:r>
      <w:hyperlink r:id="rId65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 перетворення поступово впроваджуються в діяльність органів публічної влади; існує тенденція до зростання кількості жінок на керівних посадах,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виборних органах влади.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втілення сформованої ґендерної політики передбачає наявність системи державних інститутів, компетенція і діяльність яких спрямовані на втілення ґендерних стратегій та утвердження в реальній практиці ґендерної демократії. </w:t>
      </w:r>
      <w:r w:rsidR="004E3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сі ці інститути взаємопов’я</w:t>
      </w:r>
      <w:r w:rsidR="004E3F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зані метою та злагодженістю дій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діють як єдиний механізм.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Державний механізм забезпечення ґендерної </w:t>
      </w:r>
      <w:proofErr w:type="gramStart"/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івності 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 система взаємопов’язаних і системно дійових державних інститутів, компетенція і діяльність яких спрямовані на втілення ґендерних стратегій та утвердження в реальній практиці ґендерної демократії відповідно до історично набутої ґендерної культури суспільства.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Урядовий механізм забезпечення ґендерної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 в Україні передбачає впровадження наступних </w:t>
      </w:r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політик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Нормотворча політика забезпечення </w:t>
      </w:r>
      <w:proofErr w:type="gramStart"/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івних прав та можливостей жінок та чоловіків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полягає у гармонізації національного законодавства з </w:t>
      </w:r>
      <w:hyperlink r:id="rId66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питань із міжнародними та європейськими стандартами.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сьогодні робота КМУ зосереджена на реалізації </w:t>
      </w:r>
      <w:r w:rsidRPr="00465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трьох </w:t>
      </w:r>
      <w:proofErr w:type="gramStart"/>
      <w:r w:rsidRPr="00465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таких</w:t>
      </w:r>
      <w:proofErr w:type="gramEnd"/>
      <w:r w:rsidRPr="00465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документів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1. Державна </w:t>
      </w:r>
      <w:proofErr w:type="gramStart"/>
      <w:r w:rsidRPr="00465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соц</w:t>
      </w:r>
      <w:proofErr w:type="gramEnd"/>
      <w:r w:rsidRPr="00465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іальна програма забезпечення рівних прав та можливостей жінок і чоловіків на період до 2021 року.</w:t>
      </w:r>
    </w:p>
    <w:p w:rsidR="004654DB" w:rsidRPr="004E3FD4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Програмою визначено основні завдання, спрямовані на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ідвищення рівня дотримання принципу забезпечення рівних прав та можливостей жінок і чоловіків у всіх сферах життя українського суспільства.</w:t>
      </w:r>
      <w:r w:rsidR="004E3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3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Зокрема, документом передбачено: удосконалення нормативно-правової бази; урахування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7" w:tooltip="Гендер у термінах та поняттях: Гендер" w:history="1">
        <w:r w:rsidRPr="004E3FD4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гендер</w:t>
        </w:r>
      </w:hyperlink>
      <w:r w:rsidRPr="004E3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ного компонента в програмах економічного та соціального розвитку;</w:t>
      </w:r>
      <w:r w:rsidR="004E3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3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удосконалення механізму проведення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8" w:tooltip="Гендер у термінах та поняттях: Гендер" w:history="1">
        <w:r w:rsidRPr="004E3FD4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гендер</w:t>
        </w:r>
      </w:hyperlink>
      <w:r w:rsidRPr="004E3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но-правової експертизи; До реалізації Програми, крім органів державної влади і місцевого самоврядування, передбачається залучити міжнародні організації </w:t>
      </w:r>
      <w:r w:rsidRPr="004E3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та громадські об’єднання, діяльність яких спрямовується на забезпечення рівних прав та можливостей жінок і чоловіків.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Національний план дій з виконання резолюц</w:t>
      </w:r>
      <w:proofErr w:type="gramStart"/>
      <w:r w:rsidRPr="00465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ії Р</w:t>
      </w:r>
      <w:proofErr w:type="gramEnd"/>
      <w:r w:rsidRPr="00465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ади Безпеки ООН 1325 “Жінки, мир, безпека” на період до 2020 року.</w:t>
      </w:r>
    </w:p>
    <w:p w:rsidR="00C81F1C" w:rsidRDefault="00C81F1C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дій: </w:t>
      </w:r>
    </w:p>
    <w:p w:rsidR="00C81F1C" w:rsidRDefault="00C81F1C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Calibri" w:eastAsia="Times New Roman" w:hAnsi="Calibri" w:cs="Calibri"/>
          <w:sz w:val="28"/>
          <w:szCs w:val="28"/>
          <w:lang w:val="uk-UA" w:eastAsia="ru-RU"/>
        </w:rPr>
        <w:t>‒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включено заходи щодо покращення інфраструктурних та матеріально-технічних умов для служби жінок;</w:t>
      </w:r>
    </w:p>
    <w:p w:rsidR="00C81F1C" w:rsidRDefault="00C81F1C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Calibri" w:eastAsia="Times New Roman" w:hAnsi="Calibri" w:cs="Calibri"/>
          <w:sz w:val="28"/>
          <w:szCs w:val="28"/>
          <w:lang w:val="uk-UA" w:eastAsia="ru-RU"/>
        </w:rPr>
        <w:t>‒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посилено складову, яка стосується протидії сексуальному насильству, пов’язаному з конфліктом;</w:t>
      </w:r>
    </w:p>
    <w:p w:rsidR="00C81F1C" w:rsidRDefault="00C81F1C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Calibri" w:eastAsia="Times New Roman" w:hAnsi="Calibri" w:cs="Calibri"/>
          <w:sz w:val="28"/>
          <w:szCs w:val="28"/>
          <w:lang w:val="uk-UA" w:eastAsia="ru-RU"/>
        </w:rPr>
        <w:t>‒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включено заходи із розроблення спецкурсів та навчально-методичних матеріалів з </w:t>
      </w:r>
      <w:hyperlink r:id="rId69" w:tooltip="Гендер у термінах та поняттях: Гендер" w:history="1">
        <w:r w:rsidR="004654DB"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проблем освіти у надзвичайних ситуаціях;</w:t>
      </w:r>
    </w:p>
    <w:p w:rsidR="00C81F1C" w:rsidRDefault="00C81F1C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Calibri" w:eastAsia="Times New Roman" w:hAnsi="Calibri" w:cs="Calibri"/>
          <w:sz w:val="28"/>
          <w:szCs w:val="28"/>
          <w:lang w:val="uk-UA" w:eastAsia="ru-RU"/>
        </w:rPr>
        <w:t>‒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розширено заходи щодо проведення навчань для суб’єктів виконання Плану;</w:t>
      </w:r>
    </w:p>
    <w:p w:rsidR="004654DB" w:rsidRPr="004654DB" w:rsidRDefault="00C81F1C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Calibri"/>
          <w:sz w:val="28"/>
          <w:szCs w:val="28"/>
          <w:lang w:val="uk-UA" w:eastAsia="ru-RU"/>
        </w:rPr>
        <w:t>‒</w:t>
      </w:r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посилено інформаційний компонент.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 Національний план дій з виконання рекомендацій, викладених у заключних зауваженнях Комітету ООН з ліквідації дискримінації щодо жінок.</w:t>
      </w:r>
    </w:p>
    <w:p w:rsidR="004654DB" w:rsidRPr="00810A63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 визначено конкретні заходи, спрямовані на ліквідацію всіх форм дискримінації щодо жінок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період до 2021 року.</w:t>
      </w:r>
      <w:r w:rsidR="00810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10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Планом, зокрема, передбачено:</w:t>
      </w:r>
      <w:r w:rsidR="00810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10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удосконалення нормативно-правової бази у сфері протидії та запобігання дискримінації щодо жінок і дівчат; проведення навчання з питань дотримання прав жінок та включення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0" w:tooltip="Гендер у термінах та поняттях: Гендер" w:history="1">
        <w:r w:rsidRPr="00810A6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гендер</w:t>
        </w:r>
      </w:hyperlink>
      <w:r w:rsidRPr="00810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ної складової до освітніх стандартів з підготовки фахівців; удосконалення механізмів ефективності розслідування випадків сексуального насильства та забезпечення надання допомоги постраждалим жінкам і дівчатам; посилення інституційного механізму забезпечення прав жінок і дівчат з вразливих груп, включаючи внутрішньо переміщених осіб, тих, які належать до національних меншин, осіб з інвалідністю, літніх жінок; проведення інформаційної кампанії з підвищення правової обізнаності з питань прав жінок; покращення доступу дівчат і жінок до медичних, освітніх, правових та соціальних послуг.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Інституційна політика забезпечення </w:t>
      </w:r>
      <w:proofErr w:type="gramStart"/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івних прав та можливостей жінок та чоловіків.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Україні на урядовому рівні створено спеціально уповноважений центральний орган виконавчої влади з питань забезпечення рівних прав та можливостей жінок і чоловіків, роль якого виконує Міністерство соціальної політики (на базі цього міністерства діє і Експертна рада з питань запобігання та протидії дискримінації). До реалізації </w:t>
      </w:r>
      <w:hyperlink r:id="rId71" w:tooltip="Гендер у термінах та поняттях: Гендер" w:history="1">
        <w:proofErr w:type="gramStart"/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  <w:proofErr w:type="gramEnd"/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політики залучені і інші міністерства, а також центральні та місцеві органи виконавчої влади</w:t>
      </w:r>
      <w:r w:rsidR="00810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: Міністерство юстиції (</w:t>
      </w:r>
      <w:hyperlink r:id="rId72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експертиза),</w:t>
      </w:r>
      <w:r w:rsidR="00810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Міністерство внутрішніх справ (міжвідомча робоча група МВС з імплементації резолюц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ії 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ади Безпеки ООН 1325 «Жінки. Мир. Безпека»), Національне агентство України з питань державної служби, місцеві державні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іністрації.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Інформаційна політика забезпечення </w:t>
      </w:r>
      <w:proofErr w:type="gramStart"/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івних прав та можливостей жінок та чоловіків</w:t>
      </w:r>
      <w:r w:rsidR="00810A6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полягає у широкомасштабній пропаганді відповідних цінностей, висвітленні діяльності органів державної влади із виконання міжнародних зобов’язань </w:t>
      </w:r>
      <w:r w:rsidR="00810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цій сфері, реалізації намічених заходів у межах виконання національних планів. Окремі представники виконавчої влади достатньо активно ведуть інформаційний напрям, намагаючись проводити публічні заходи із обговорення цих проблем із залученням представників з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ізних кіл суспільства. </w:t>
      </w:r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Організаційна політика забезпечення </w:t>
      </w:r>
      <w:proofErr w:type="gramStart"/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івних прав та можливостей жінок та чоловіків</w:t>
      </w:r>
      <w:r w:rsidR="00810A6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спрямована на чітку організацію на міс</w:t>
      </w:r>
      <w:r w:rsidR="00810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ця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х роботи із впровадженням міжнародних принципів та стандартів щодо створення рівних можливостей для жінок і чоловіків.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Політика контролю результатів у забезпеченні </w:t>
      </w:r>
      <w:proofErr w:type="gramStart"/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івних прав та можливостей жінок та чоловіків</w:t>
      </w:r>
      <w:r w:rsidR="00810A6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виходить із чіткого розуміння КМУ важливості вирішення в Україні </w:t>
      </w:r>
      <w:hyperlink r:id="rId73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питань, що безпосередньо пов’язано із динамікою євроінтеграційних процесів. З цього приводу Уряд намагається контролювати виконання пунктів національних програм, попереджає формальні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ідходи до їх виконання та робить рішучі і 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принципові кроки для переломлення «</w:t>
      </w:r>
      <w:hyperlink r:id="rId74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ситуації», яка в Україні за багатьох причин залишається проблемною.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України характерне визначення цілей державної політики з урахуванням таких базових цінностей: людина, її права та свободи, відповідальність перед собою,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своєю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сім’єю, суспільством; державність, добробут населення; національна безпека; відданість загальнолюдським цінностям, ідеалам свободи демократії;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ідовне утвердження демократичних засад розвитку суспільства, прав і свобод людини, становлення правової держави та громадянського суспільства тощо [13, с. 205]. Гарантування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івних прав та можливостей є визначною сучасною соціальною цінністю; її досягнення сприятиме позитивному розвитку всіх суб’єктів правовідносин.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Подальші перспективи розвитку державної </w:t>
      </w:r>
      <w:hyperlink r:id="rId75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політики полягають у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ідовному здійсненні конструктивних дій, спрямованих на утвердження </w:t>
      </w:r>
      <w:hyperlink r:id="rId76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рівності, що передбачає, зокрема: гарантування прав і свобод жінок та чоловіків і рівних можливостей у їх користуванні; створення умов розвитку </w:t>
      </w:r>
      <w:hyperlink r:id="rId77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збалансованого державного кадрового апарату; забезпечення рівного доступу жінок та чоловіків до розподілу соціально-економічних ресурсів; розвиток партнерства між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інками та чоловіками під час виконання службових обов’язків та суспільно важливих завдань; врахування специфічних інтересів та потреб жінок і чоловіків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розробки різних всеукраїнських, регіональних та місцевих програм і проектів; забезпечення рівних можливостей для жінок і чоловіків особистої реалізації у політичний, соціально-економічній, духовно-культурній сферах; гарантування справедливого оцінювання результатів діяльності жінок та чоловіків; формування та розвитку </w:t>
      </w:r>
      <w:hyperlink r:id="rId78" w:tooltip="Гендер у термінах та поняттях: Гендер" w:history="1">
        <w:proofErr w:type="gramStart"/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  <w:proofErr w:type="gramEnd"/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культури і </w:t>
      </w:r>
      <w:hyperlink r:id="rId79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освіти як суб’єктів владних повноважень, так і суспільства в Україні загалом тощо. Реалізація вказаних заходів щодо забезпечення </w:t>
      </w:r>
      <w:hyperlink r:id="rId80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балансу передбачає детальну розробку механізму реалізації. До цього процесу обов’язковим є залучення всіх суб’єктів </w:t>
      </w:r>
      <w:hyperlink r:id="rId81" w:tooltip="Гендер у термінах та поняттях: Гендер" w:history="1">
        <w:proofErr w:type="gramStart"/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  <w:proofErr w:type="gramEnd"/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політики: органи 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державної влади та органи місцевого самоврядування, територіальні громади, громадські об’єднання, засоби масової інформації, які мають популяризувати цю тему та розповсюджувати інформацію щодо цієї проблематики й таким чином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ідвищувати обізнаність суспільства загалом.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ПОРІВНЯЛЬНИЙ АНАЛІ</w:t>
      </w:r>
      <w:proofErr w:type="gramStart"/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ПРЕДСТАВНИЦТВА ЖІНОК ТА ЧОЛОВІКІВ У ГРОМАДСЬКИХ РУХАХ, ПОЛІТИЧНИХ ПАРТІЯХ ТА ОБ'ЄДНАННЯХ УКРАЇНИ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Однією зі сфер суспільства, де перетинаються як інтереси держави, так і інтереси особистості, є умови, що створюються для реалізації здібностей людини, а водночас і для формування, акумуляції та використання державою кадрового потенціалу країни, що його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ітова спільнота розглядає як національне надбання. Проблеми ефективності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державного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управління, діяльності державного службовця перебувають у центрі уваги вітчизняної та зарубіжної теорії сучасного управління. Без високоорганізованої державної служби неможливо ефективно протидіяти </w:t>
      </w:r>
      <w:proofErr w:type="gramStart"/>
      <w:r w:rsidR="00810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proofErr w:type="gramEnd"/>
      <w:r w:rsidR="00810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ізного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роду соціально деструктивним силам, що зароджуються в надрах незрілого громадянського суспільства. Нині важливо не тільки не допустити зниження професійного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івня кадрового корпусу державної служби, а й досягти його підвищення, більш раціонального використання трудового потенціалу; від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івня дієвості, прогресивної орієнтації і моральності кадрів, їхньої зацікавленості у службовому зростанні та підвищенні свого соціального статусу, інноваційного підходу до справи значною мірою залежить динаміка становлення демократичної, правової, соціальної держави.</w:t>
      </w:r>
    </w:p>
    <w:p w:rsidR="00810A63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Звіти про людський розвиток в Україні, опубліковані ПРООН, стали основою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обґрунтування поняття „людський розвиток” як засобу і мети національного розвитку.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основі цих звітів Національна академія наук України розглянула і прийняла розроблений ПРООН ІЛР (індекс людського розвитку). На сьогодні цей індекс став вагомим показником розвитку людського потенціалу, моніторинг якого здійснюється Державним комітетом статистики на регулярній основі. Розрахунок ІЛР складається з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п’яти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індексів, два з яких вимірюють нерівності між статусом жінок і чоловіків:</w:t>
      </w:r>
      <w:r w:rsidR="00810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A63">
        <w:rPr>
          <w:rFonts w:ascii="Calibri" w:eastAsia="Times New Roman" w:hAnsi="Calibri" w:cs="Calibri"/>
          <w:sz w:val="28"/>
          <w:szCs w:val="28"/>
          <w:lang w:eastAsia="ru-RU"/>
        </w:rPr>
        <w:t>‒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індекс розвитку з урахуванням ґендерного фактора, або індекс </w:t>
      </w:r>
      <w:hyperlink r:id="rId82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розвитку (ІГР); </w:t>
      </w:r>
      <w:r w:rsidR="00810A63">
        <w:rPr>
          <w:rFonts w:ascii="Calibri" w:eastAsia="Times New Roman" w:hAnsi="Calibri" w:cs="Calibri"/>
          <w:sz w:val="28"/>
          <w:szCs w:val="28"/>
          <w:lang w:eastAsia="ru-RU"/>
        </w:rPr>
        <w:t>‒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індекс розширення можливостей жінок, або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івень ґендерного розвитку (РГР). 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Важливим напрямком державного управління є кадрова політика, що зумовлює концепцію накопичення і збереження та ефективної реалізації людського потенціалу. 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останні роки відбуваються політичні, правові, економічні реформи, які мають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меті створити кращі умови для людини і заради людини. Однак найважливі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сфера – сфера трудових відносин, зокрема управлінсько-владних відносин, де реалізуються проголошені і гарантовані державою права, виявилася вільною від державної уваги. Українська держава не створила механізмів, що блокували б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ізні дискримінаційні дії працедавця стосовно працівника.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 наука не має єдиної універсальної державної ґендерно збалансованої кадрової політики, але навряд чи можна не помітити тих тенденцій становлення та розвитку ґендерної паритетності, що сьогодні зароджуються у кадрових відносинах і кадрових процесах, особливо в управлінських структурах, і пов’язані з </w:t>
      </w:r>
      <w:hyperlink r:id="rId83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 балансом кадрового корпусу, в тому числі державних службовців.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іологічні дослідження засвідчують, що стать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державного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службовця певним чином впливає на його кар’єрне зростання. А серед експертів, якими були керівники кадрових служб, структурних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ідрозділів міністерств і відомств, тобто ті, від кого безпосередньо залежить це рішення, такої думки дотримуються близько 70% опитаних.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Українська держава як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іальний інститут, що має важелі для упорядкування суспільних відносин, забезпечення цілісності суспільства, розвитку та безпеки існування людини, зобов’язана створити належні умови для вільного розвитку і реалізації людиною здібностей. Перш за все</w:t>
      </w:r>
      <w:r w:rsidR="00810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вважається за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ільне окреслити соціальну модель регуляторної ролі держави і основні сфери соціальних відносин у Концепції державної кадрової 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політики України. Положення цього документа можуть лягти в основу розробки норм трудового і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іального права. Жінки України традиційно становлять більшу частину трудових ресурсів, мають високий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івень орієнтацій на трудову діяльність, обумовлен</w:t>
      </w:r>
      <w:r w:rsidR="00810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рівнем професійно-освітньої підготовки, значенням їх заробітної платні у сімейному бюджеті, досить розвиненою мережею дитячих дошкільних закладів, збереженням родинних зв’язків між поколіннями, коли родичі допомагають виховувати дітей. І якщо у більшості економічно розвинених країн жіночі організації тільки ставлять питання про створення умов для матерів, які прагнуть повернутися до професійної діяльності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ісля народження дитини, то в Україні така поведінка давно стала традиційною. У складі загальної трудової сили в Україні за останні 30 років частка жінок перевищує 50%. Однак і у радянські часи, і зараз, незважаючи на високу включеність жінок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трудової сфери, в управлінських структурах жінки представлені недостатньо. Наприкінці 80-х рр. серед чоловіків, що мають вищу і середню спеціальну освіту, на керівних посадах були 48%, а серед жінок з таким же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івнем освіти – тільки 7%. У 1994 р. жінки становили 43% штату адміністративних і керівних органів. За останні роки цей відсоток значно підвищився.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Найбільше представництво жінок на керівних посадах спостерігається у Донецькій, Дніпропетровській, Луганській та Харківські областях. В основному ці області промислові, тобто в них переважає міське населення, де жінки менше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з веденням присадибного господарства і мають кращі побутові умови, а тому й більше часу для участі у громадсько-політичному житті і професійній діяльності та для освітнього самовдосконалення. Можна припустити, що тут менше поширені патріархальні стереотипи про неспроможність жінок до управлінської діяльності. У 2000 р. відсоток кількості жінок від загального штату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іністративних і керівних посад сягнув 73%, утримуючи тенденцію постійного зростання загальної кількості жінок на державній службі. В Україні й нині зберігається тенденція до збільшення серед державних службовців кількості жінок.</w:t>
      </w:r>
    </w:p>
    <w:p w:rsidR="004654DB" w:rsidRPr="004654DB" w:rsidRDefault="00C07659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4" w:tooltip="Гендер у термінах та поняттях: Гендер" w:history="1">
        <w:r w:rsidR="004654DB"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нерівність є особливо актуальною стосовно участі в управлінні як показник </w:t>
      </w:r>
      <w:proofErr w:type="gramStart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нерівного</w:t>
      </w:r>
      <w:proofErr w:type="gramEnd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розподілу влади між чоловіками та жінками. За РГР, або, як ще його називають, показником розширення можливостей жінок, Україна увійшла </w:t>
      </w:r>
      <w:r w:rsidR="00810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gramStart"/>
      <w:r w:rsidR="00810A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810A6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ідгруп</w:t>
      </w:r>
      <w:r w:rsidR="00810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країн із середнім рівнем розвитку людського потенціалу. Однак Україна істотно відстає за РГР від інших </w:t>
      </w:r>
      <w:proofErr w:type="gramStart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</w:t>
      </w:r>
      <w:proofErr w:type="gramEnd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внаслідок обмеження залучення жінок на вищі керівні посади та в парламент. Наведені нижче дані підтверджують, що Україна відстає навіть від таких країн колишнього соцтабору, як Словенія, Естонія, Чеська Республіка, Словаччина, Польща, Угорщина, Литва, Румунія. Професійна сегрегація за статевою ознакою є однією з найактуальніших проблем, показником економічної, соціальної, політичної нерівності між </w:t>
      </w:r>
      <w:proofErr w:type="gramStart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інками та чоловіками, особливо для </w:t>
      </w:r>
      <w:proofErr w:type="gramStart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</w:t>
      </w:r>
      <w:proofErr w:type="gramEnd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Центральної та Східної Європи. Не лише представницькі, а й </w:t>
      </w:r>
      <w:proofErr w:type="gramStart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іністративні органи в Україні за традицією, як і в більшості країн світу, значною мірою є чоловічою сферою. За останні 10 років </w:t>
      </w:r>
      <w:proofErr w:type="gramStart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ідбувається падіння показників, що відображають репрезентативність жінок у державних і місцевих органах влади. Деякі показники наблизилися до нульової позначки. </w:t>
      </w:r>
      <w:proofErr w:type="gramStart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Зараз зберігається тенденція до збільшення серед державних службовців кількості жінок, яких на державній службі в 2,5 рази більше, ніж чоловіків. В апаратах райдержадміністрацій працюють 72, 4% жінок, а в обласних – 63% від загальної кількості працюючих.</w:t>
      </w:r>
      <w:proofErr w:type="gramEnd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Проте серед керівників </w:t>
      </w:r>
      <w:proofErr w:type="gramStart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ісцевих органів виконавчої влади незначна кількість жінок. Цифри демонструю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вже зазначену вище тенденцію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жінки здатні виконувати управлінську роботу, і їм її доручають, але на тому </w:t>
      </w:r>
      <w:proofErr w:type="gramStart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івні, де фінансові та владні інтереси ще не дуже вагомі. Жінка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Calibri" w:eastAsia="Times New Roman" w:hAnsi="Calibri" w:cs="Calibri"/>
          <w:sz w:val="28"/>
          <w:szCs w:val="28"/>
          <w:lang w:eastAsia="ru-RU"/>
        </w:rPr>
        <w:t>‒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сільської ради 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цілком</w:t>
      </w:r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припустимим явищем (24%), але жінка-мер та ще й обласного міста є майже винятком (3%). Кабінет Міні</w:t>
      </w:r>
      <w:proofErr w:type="gramStart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 України, міністерства та інші центральні структурні підрозділи – саме ті органи адміністративного управління, де акумулюються робота з підготовки та прийняття владних рішень щодо розробки основних напрямів державної політики. У системі цих органів виконавчої влади, порівняно із законодавчими і представницькими працює значно ширше коло жінок, але </w:t>
      </w:r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вони переважно </w:t>
      </w:r>
      <w:proofErr w:type="gramStart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gramEnd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ідають посади спеціалістів. Перша жінка-міністр в Україні С. Станік була призначена на цю посаду у вересні 1996 р. при створенні Міністерства у справах сім’ї та молоді. Фактично тільки з 1997 р. в Україні помітні певні зрушення у ставленні до жінки на вищих посадах в органах </w:t>
      </w:r>
      <w:proofErr w:type="gramStart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центрального</w:t>
      </w:r>
      <w:proofErr w:type="gramEnd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та в системі міністерського складу.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1998 р. </w:t>
      </w:r>
      <w:r w:rsidR="00C076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перше в історії України жінку було призначено послом в Швейцарії. </w:t>
      </w:r>
      <w:r w:rsidR="00C076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центральному апараті міністерства закордонних справ України на дипломатичних посадах працювала 71 жінка, що складає 21% від загальної кількості дипломатів (для порівняння: 1995 – 12,4%), 8 з них – на керівних посадах.</w:t>
      </w:r>
      <w:proofErr w:type="gramEnd"/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Саме жінки найчастіше виконують складну та низькооплачувану роботу. Дані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ідчать: чим вище посадова категорія, тим менше там жінок.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контексті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іністративної реформи недостатній рівень представництва жінок в органах влади неминуче призводить до зниження їхнього впливу на прийняття важливих рішень. А це є одним із найочевидніших аспектів втрати позитивного впливу на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ідвищення ефективності державної служби. Адже з ширшою участю компетентних, освічених жінок у владних структурах стає можливим не лише ставити життєво важливі для жінок питання, посилювати вплив жінок на зміну свого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іального статусу, але й у цілому забезпечувати більш ефективну діяльність державних органів, успішну реалізацію визначених цілей і завдань адміністративної реформи. Проблема кадрів залишається в Україні гострою. Розв’язання її на всіх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івнях, починаючи з Кабінету міністрів, міністерств та інших центральних і територіальних органів управління, потребує науково обґрунтованої, ґендерно виваженої системи добору кадрів. Саме вона сприятиме залученню до управління професійно підготовлених службовців. Великим резервом є освічені жінки.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інки мають реальні передумови для включення у кар’єрний процес, зокрема у важливі для перспектив розвитку служби. 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 3. ГЕНДЕРНА РІВНІСТЬ </w:t>
      </w:r>
      <w:r w:rsidR="00C07659">
        <w:rPr>
          <w:rFonts w:ascii="Calibri" w:eastAsia="Times New Roman" w:hAnsi="Calibri" w:cs="Calibri"/>
          <w:b/>
          <w:bCs/>
          <w:sz w:val="28"/>
          <w:szCs w:val="28"/>
          <w:lang w:eastAsia="ru-RU"/>
        </w:rPr>
        <w:t>‒</w:t>
      </w:r>
      <w:bookmarkStart w:id="0" w:name="_GoBack"/>
      <w:bookmarkEnd w:id="0"/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СКЛАДОВА ПАРИТЕТНОЇ ДЕМОКРАТІЇ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Фундаментальною складовою процесу розбудови демократичної, правової,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іальної держави є гарантування рівності прав і свобод людини і громадянина. Досягнення фактичної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івноправності людей, а не лише правової, має стати окремим напрямом у роботі органів державної влади та органів місцевого самоврядування. У цьому контексті важливо розглянути таке правове явища, як «паритетна демократія», розкрити його спі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вв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ідношення з терміном «</w:t>
      </w:r>
      <w:hyperlink r:id="rId85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демократія» з метою їх практично вірного застосування державними та політичними діячами, науковцями, громадськістю, представниками засобів масової інформації у сучасних умовах державотворення та правотворення.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Проблематика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ідження паритетної демократії має важливе теоретичне і практичне значення та актуалізується кризою сучасної демократії, пошуком нових та удосконаленням існуючих шляхів її розвитку, формуванням ефективних інституцій громадянського суспільства. Принцип паритетної демократії є обов’язковим компонентом у системі принципів демократії; </w:t>
      </w:r>
      <w:hyperlink r:id="rId86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демократія виступає основою забезпечення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 прав і свобод людини і громадянина у </w:t>
      </w:r>
      <w:hyperlink r:id="rId87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аспекті.</w:t>
      </w:r>
    </w:p>
    <w:p w:rsidR="004654DB" w:rsidRPr="004654DB" w:rsidRDefault="00C07659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8" w:tooltip="Гендер у термінах та поняттях: Гендер" w:history="1">
        <w:r w:rsidR="004654DB"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демократія – принцип, що забезпечує жінкам на </w:t>
      </w:r>
      <w:proofErr w:type="gramStart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івних умовах із чоловіками право: голосувати на всіх виборах і публічних референдумах та бути обраними у будь-які публічно виборні органи; брати участь у формуванні та здійсненні політики уряду, займати державні посади, а також здійснювати державні функції на всіх </w:t>
      </w:r>
      <w:proofErr w:type="gramStart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івнях державного управління; брати участь у діяльності неурядових організацій і асоціацій, що займаються проблемами громадського і політичного життя країни.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Паритет (від лат. рaritas –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івність) означає принцип рівного представництва сторін; ідеальна рівність; стан відносної рівноваги сил, рівноцінності цілей, рівності прав і обов’язків; рівність взаємовідносин двох або більше сторін з яких-небудь параметрів;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івне представництво сторін під 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час вирішення договірних актів, конфліктів, розгляду питань, що стосується двох і більше сторін [14, с. 970; 15, с. 397; 16] тощо. Поняття «паритет» має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іально-економічне походження й спочатку використовувалося у таких словосполученнях, як «валютний паритет», «грошовий паритет», з часом його сфера застосування розширилася: «паритет купівельної спроможності», «ядерний паритет», «паритет виборчий», «парламентський паритет», «паритетна демократія» та ін.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вітчизняних і зарубіжних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ідженнях, нормативних джерелах використання поняття «паритетна демократія» є доволі розповсюдженим. Нині можна виокремити декілька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ідходів до розуміння цієї категорії.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Т. Мельник, Л. Кобилянська тлумачать поняття «паритетна демократія» як політико-правову форму організації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іально-статевих відносин у суспільстві, за якої жінки і чоловіки мають рівний правовий та політичний статус і як рівноправні представлені й здійснюють діяльність у </w:t>
      </w:r>
      <w:hyperlink r:id="rId89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збалансованих органах влади та управлінських структурах. Тотожне визначення терміну також надає О. Венгер. Автори пропонують звужений змі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досліджуваного явища, акцентуючи увагу лише на </w:t>
      </w:r>
      <w:hyperlink r:id="rId90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аспекті у політиці та органах державної влади. Таке розуміння категорії «паритетна демократія» мало мі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 на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початку своєї історичної появи. розвиток паритетної демократії та </w:t>
      </w:r>
      <w:hyperlink r:id="rId91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демократії є взаємозалежними та взаємодоповнюючими процесами. Фундаментом подальшого суспільного прогресу виступає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івноправність всіх його членів. Для демократичної держави є неприпустимо відсторонення населення повністю або частково від прийняття важливих державно-суспільних рішень.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Практично у всіх запропонованих формулюваннях до термінів «паритетна демократія» та «</w:t>
      </w:r>
      <w:hyperlink r:id="rId92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демократія» загальним є виокремлення положення щодо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 у політичній сфері суспільства як прав людини і громадянина у цілому, так і в </w:t>
      </w:r>
      <w:hyperlink r:id="rId93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ному контексті зокрема. Потрібно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ідтримати такий підхід, оскільки як 20 років тому, так і сьогодні найбільше порушень спостерігається саме у вказаній сфері. Підтвердженням цього є, у 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тому числі, щорічне дослідження у сфері </w:t>
      </w:r>
      <w:hyperlink r:id="rId94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розриву у світі – Індекс </w:t>
      </w:r>
      <w:hyperlink r:id="rId95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розриву (The Global Gender Gap Index), відповідно до якого найгірші позиції у </w:t>
      </w:r>
      <w:hyperlink r:id="rId96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ній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 Україна займає у сфері гарантування політичних прав. Паритетна демократія та </w:t>
      </w:r>
      <w:hyperlink r:id="rId97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демократія – обов’язкові елементи формування демократичної держави, основою якої є забезпечення політичних,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іальних, економічних, культурних прав і свобод людини і громадянина.</w:t>
      </w:r>
    </w:p>
    <w:p w:rsidR="004654DB" w:rsidRPr="004654DB" w:rsidRDefault="00C07659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8" w:tooltip="Гендер у термінах та поняттях: Гендер" w:history="1">
        <w:r w:rsidR="004654DB"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демократія передбачає забезпечення вказаного на </w:t>
      </w:r>
      <w:proofErr w:type="gramStart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ідставі відсутності дискримінації за статтю та створення умов для розвитку </w:t>
      </w:r>
      <w:hyperlink r:id="rId99" w:tooltip="Гендер у термінах та поняттях: Гендер" w:history="1">
        <w:r w:rsidR="004654DB"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збалансування у всіх сферах суспільства, паритетна демократія – включає низку інших параметрів: відсутність дискримінації за статтю, політичними, релігійними переконаннями, расовою приналежністю та багато інших показників, тобто є </w:t>
      </w:r>
      <w:proofErr w:type="gramStart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ільш змістовно широкою категорією. Метою паритетної демократії та </w:t>
      </w:r>
      <w:hyperlink r:id="rId100" w:tooltip="Гендер у термінах та поняттях: Гендер" w:history="1">
        <w:r w:rsidR="004654DB"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демократії є встановлення </w:t>
      </w:r>
      <w:proofErr w:type="gramStart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іальної справедливості. Уникнення дискримінації/подвійної дискримінації зумовлює пронизувати кожну складову паритетної демократії основоположними засадами </w:t>
      </w:r>
      <w:hyperlink r:id="rId101" w:tooltip="Гендер у термінах та поняттях: Гендер" w:history="1">
        <w:r w:rsidR="004654DB"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демократії, оскільки будь-яка соціальна група, яка може піддаватися обмеженням зі сторони суспільства чи органів влади, поділяється, як правило, на чоловіків і жінок й також має обов’язково дотримуватися </w:t>
      </w:r>
      <w:hyperlink r:id="rId102" w:tooltip="Гендер у термінах та поняттях: Гендер" w:history="1">
        <w:r w:rsidR="004654DB"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балансу у своєму середовищі. </w:t>
      </w:r>
      <w:proofErr w:type="gramStart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урахуванням обґрунтованих і проаналізованих теоретико-методологічних підходів до визначення термінів «</w:t>
      </w:r>
      <w:hyperlink r:id="rId103" w:tooltip="Гендер у термінах та поняттях: Гендер" w:history="1">
        <w:r w:rsidR="004654DB"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="004654DB"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демократія» та «паритетна демократія», їх доцільно розглядати як взаємопов’язані та взаємодетерміновані явища.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Забезпечення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 жінок і чоловіків є одним із головних питань в аспекті демократизації Української держави. </w:t>
      </w:r>
      <w:hyperlink r:id="rId104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політика – діяльність та взаємодія органів публічної влади, інститутів громадянського суспільства та міжнародних організації щодо розробки механізмів забезпечення принципу </w:t>
      </w:r>
      <w:hyperlink r:id="rId105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івності та ліквідації всіх форм дискримінації за ознакою 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статі на національному та міжнародному рівнях. Державну </w:t>
      </w:r>
      <w:hyperlink r:id="rId106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політику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ільно тлумачити як функціонування та взаємодію органів державної влади з метою комплексної розробки програм та механізмів, систематичного впровадження принципу </w:t>
      </w:r>
      <w:hyperlink r:id="rId107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рівності й ліквідації всіх форм дискримінації за ознакою статі у всіх сферах суспільної та державної діяльності. Одним із основних критеріїв розмежування вказаних явищ є суб’єктний склад </w:t>
      </w:r>
      <w:hyperlink r:id="rId108" w:tooltip="Гендер у термінах та поняттях: Гендер" w:history="1">
        <w:proofErr w:type="gramStart"/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  <w:proofErr w:type="gramEnd"/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політики та державної </w:t>
      </w:r>
      <w:hyperlink r:id="rId109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політики. Суб’єктами </w:t>
      </w:r>
      <w:hyperlink r:id="rId110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політики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 публічної влади (органи державної влади та органи місцевого самоврядування); інститути громадянського суспільства; міжнародні організації. Суб’єктами державної </w:t>
      </w:r>
      <w:hyperlink r:id="rId111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політики є органи державної влади, їх посадові особи.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Нині у кожному суспільстві, що обрало демократичний шлях розвитку, одним із першочергових завдань є забезпечення </w:t>
      </w:r>
      <w:hyperlink r:id="rId112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івності, або ж цілеспрямований шлях всіх суб’єктів </w:t>
      </w:r>
      <w:hyperlink r:id="rId113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політики до цього. Впровадження </w:t>
      </w:r>
      <w:hyperlink r:id="rId114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 передбачає системну та багатовекторну діяльність як органів публічної влади, так і громадськості. Державна </w:t>
      </w:r>
      <w:hyperlink r:id="rId115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політика має бути спрямована на забезпечення збалансованої участі чоловіків і жінок у прийнятті рішень у різних сферах суспільної діяльності. Недооцінювання важливості </w:t>
      </w:r>
      <w:hyperlink r:id="rId116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елементу у політиці держави призупиняє демократичний розвиток суспільства. З одного боку, демократія – ефективний механізм для досягнення </w:t>
      </w:r>
      <w:hyperlink r:id="rId117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рівності, з іншого боку, принцип </w:t>
      </w:r>
      <w:hyperlink r:id="rId118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рівності є підґрунтям розвитку демократії, відповідно до якого, політичні, соціально-економічні та інші ресурси мають в однаковій мірі розподілятися між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інками та чоловіками. Відповідно, процес розвитку демократії та забезпечення принципу </w:t>
      </w:r>
      <w:hyperlink r:id="rId119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 у сучасному світі має двосторонній зв'язок.</w:t>
      </w:r>
    </w:p>
    <w:p w:rsidR="004654DB" w:rsidRPr="004654DB" w:rsidRDefault="004654DB" w:rsidP="004654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Суб’єкти державної </w:t>
      </w:r>
      <w:hyperlink r:id="rId120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політики мають забезпечити розвиток </w:t>
      </w:r>
      <w:hyperlink r:id="rId121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івності у двох основних напрямах: 1) гарантування та дотримання прав людини як універсального стандарту особистих, політичних, соціально-економічних та духовно-культурних прав і свобод </w:t>
      </w:r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жінок і чоловіків; 2)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івність прав, свобод та обов’язків жінок і чоловіків. Для визначення основних принципів формування нової, більш ефективної моделі </w:t>
      </w:r>
      <w:hyperlink r:id="rId122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політики в Україні та продовження руху до загальноєвропейських стандартів, потребує ґрунтовного вивчення та узагальнення практики країн-членів Європейського Союзу, зокрема, Швеції, Іспанії, Фінляндії, та інших демократичних країн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іту. Перспективи подальших </w:t>
      </w:r>
      <w:proofErr w:type="gramStart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іджень розвитку </w:t>
      </w:r>
      <w:hyperlink r:id="rId123" w:tooltip="Гендер у термінах та поняттях: Гендер" w:history="1">
        <w:r w:rsidRPr="004654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465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рівності знаходяться у площині розробки та опрацювання механізмів її реалізації в Україні.</w:t>
      </w:r>
    </w:p>
    <w:p w:rsidR="00D17242" w:rsidRPr="004654DB" w:rsidRDefault="00D17242" w:rsidP="004654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17242" w:rsidRPr="00465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D453B"/>
    <w:multiLevelType w:val="multilevel"/>
    <w:tmpl w:val="5736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C5"/>
    <w:rsid w:val="000D21C5"/>
    <w:rsid w:val="004654DB"/>
    <w:rsid w:val="004E3FD4"/>
    <w:rsid w:val="00810A63"/>
    <w:rsid w:val="00C07659"/>
    <w:rsid w:val="00C81F1C"/>
    <w:rsid w:val="00D1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54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54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654DB"/>
  </w:style>
  <w:style w:type="paragraph" w:styleId="a3">
    <w:name w:val="Normal (Web)"/>
    <w:basedOn w:val="a"/>
    <w:uiPriority w:val="99"/>
    <w:semiHidden/>
    <w:unhideWhenUsed/>
    <w:rsid w:val="0046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54DB"/>
    <w:rPr>
      <w:b/>
      <w:bCs/>
    </w:rPr>
  </w:style>
  <w:style w:type="character" w:styleId="a5">
    <w:name w:val="Hyperlink"/>
    <w:basedOn w:val="a0"/>
    <w:uiPriority w:val="99"/>
    <w:semiHidden/>
    <w:unhideWhenUsed/>
    <w:rsid w:val="004654D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654D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54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54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654DB"/>
  </w:style>
  <w:style w:type="paragraph" w:styleId="a3">
    <w:name w:val="Normal (Web)"/>
    <w:basedOn w:val="a"/>
    <w:uiPriority w:val="99"/>
    <w:semiHidden/>
    <w:unhideWhenUsed/>
    <w:rsid w:val="0046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54DB"/>
    <w:rPr>
      <w:b/>
      <w:bCs/>
    </w:rPr>
  </w:style>
  <w:style w:type="character" w:styleId="a5">
    <w:name w:val="Hyperlink"/>
    <w:basedOn w:val="a0"/>
    <w:uiPriority w:val="99"/>
    <w:semiHidden/>
    <w:unhideWhenUsed/>
    <w:rsid w:val="004654D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654D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oodle.dduvs.in.ua/mod/glossary/showentry.php?eid=6911&amp;displayformat=dictionary" TargetMode="External"/><Relationship Id="rId117" Type="http://schemas.openxmlformats.org/officeDocument/2006/relationships/hyperlink" Target="https://moodle.dduvs.in.ua/mod/glossary/showentry.php?eid=6911&amp;displayformat=dictionary" TargetMode="External"/><Relationship Id="rId21" Type="http://schemas.openxmlformats.org/officeDocument/2006/relationships/hyperlink" Target="https://moodle.dduvs.in.ua/mod/glossary/showentry.php?eid=6911&amp;displayformat=dictionary" TargetMode="External"/><Relationship Id="rId42" Type="http://schemas.openxmlformats.org/officeDocument/2006/relationships/hyperlink" Target="https://moodle.dduvs.in.ua/mod/glossary/showentry.php?eid=6911&amp;displayformat=dictionary" TargetMode="External"/><Relationship Id="rId47" Type="http://schemas.openxmlformats.org/officeDocument/2006/relationships/hyperlink" Target="https://moodle.dduvs.in.ua/mod/glossary/showentry.php?eid=6911&amp;displayformat=dictionary" TargetMode="External"/><Relationship Id="rId63" Type="http://schemas.openxmlformats.org/officeDocument/2006/relationships/hyperlink" Target="https://moodle.dduvs.in.ua/mod/glossary/showentry.php?eid=6911&amp;displayformat=dictionary" TargetMode="External"/><Relationship Id="rId68" Type="http://schemas.openxmlformats.org/officeDocument/2006/relationships/hyperlink" Target="https://moodle.dduvs.in.ua/mod/glossary/showentry.php?eid=6911&amp;displayformat=dictionary" TargetMode="External"/><Relationship Id="rId84" Type="http://schemas.openxmlformats.org/officeDocument/2006/relationships/hyperlink" Target="https://moodle.dduvs.in.ua/mod/glossary/showentry.php?eid=6911&amp;displayformat=dictionary" TargetMode="External"/><Relationship Id="rId89" Type="http://schemas.openxmlformats.org/officeDocument/2006/relationships/hyperlink" Target="https://moodle.dduvs.in.ua/mod/glossary/showentry.php?eid=6911&amp;displayformat=dictionary" TargetMode="External"/><Relationship Id="rId112" Type="http://schemas.openxmlformats.org/officeDocument/2006/relationships/hyperlink" Target="https://moodle.dduvs.in.ua/mod/glossary/showentry.php?eid=6911&amp;displayformat=dictionary" TargetMode="External"/><Relationship Id="rId16" Type="http://schemas.openxmlformats.org/officeDocument/2006/relationships/hyperlink" Target="https://moodle.dduvs.in.ua/mod/glossary/showentry.php?eid=6911&amp;displayformat=dictionary" TargetMode="External"/><Relationship Id="rId107" Type="http://schemas.openxmlformats.org/officeDocument/2006/relationships/hyperlink" Target="https://moodle.dduvs.in.ua/mod/glossary/showentry.php?eid=6911&amp;displayformat=dictionary" TargetMode="External"/><Relationship Id="rId11" Type="http://schemas.openxmlformats.org/officeDocument/2006/relationships/hyperlink" Target="https://moodle.dduvs.in.ua/mod/glossary/showentry.php?eid=6911&amp;displayformat=dictionary" TargetMode="External"/><Relationship Id="rId32" Type="http://schemas.openxmlformats.org/officeDocument/2006/relationships/hyperlink" Target="https://moodle.dduvs.in.ua/mod/glossary/showentry.php?eid=6911&amp;displayformat=dictionary" TargetMode="External"/><Relationship Id="rId37" Type="http://schemas.openxmlformats.org/officeDocument/2006/relationships/hyperlink" Target="https://moodle.dduvs.in.ua/mod/glossary/showentry.php?eid=6911&amp;displayformat=dictionary" TargetMode="External"/><Relationship Id="rId53" Type="http://schemas.openxmlformats.org/officeDocument/2006/relationships/hyperlink" Target="https://moodle.dduvs.in.ua/mod/glossary/showentry.php?eid=6911&amp;displayformat=dictionary" TargetMode="External"/><Relationship Id="rId58" Type="http://schemas.openxmlformats.org/officeDocument/2006/relationships/hyperlink" Target="https://moodle.dduvs.in.ua/mod/glossary/showentry.php?eid=6911&amp;displayformat=dictionary" TargetMode="External"/><Relationship Id="rId74" Type="http://schemas.openxmlformats.org/officeDocument/2006/relationships/hyperlink" Target="https://moodle.dduvs.in.ua/mod/glossary/showentry.php?eid=6911&amp;displayformat=dictionary" TargetMode="External"/><Relationship Id="rId79" Type="http://schemas.openxmlformats.org/officeDocument/2006/relationships/hyperlink" Target="https://moodle.dduvs.in.ua/mod/glossary/showentry.php?eid=6911&amp;displayformat=dictionary" TargetMode="External"/><Relationship Id="rId102" Type="http://schemas.openxmlformats.org/officeDocument/2006/relationships/hyperlink" Target="https://moodle.dduvs.in.ua/mod/glossary/showentry.php?eid=6911&amp;displayformat=dictionary" TargetMode="External"/><Relationship Id="rId123" Type="http://schemas.openxmlformats.org/officeDocument/2006/relationships/hyperlink" Target="https://moodle.dduvs.in.ua/mod/glossary/showentry.php?eid=6911&amp;displayformat=dictionary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oodle.dduvs.in.ua/mod/glossary/showentry.php?eid=6911&amp;displayformat=dictionary" TargetMode="External"/><Relationship Id="rId82" Type="http://schemas.openxmlformats.org/officeDocument/2006/relationships/hyperlink" Target="https://moodle.dduvs.in.ua/mod/glossary/showentry.php?eid=6911&amp;displayformat=dictionary" TargetMode="External"/><Relationship Id="rId90" Type="http://schemas.openxmlformats.org/officeDocument/2006/relationships/hyperlink" Target="https://moodle.dduvs.in.ua/mod/glossary/showentry.php?eid=6911&amp;displayformat=dictionary" TargetMode="External"/><Relationship Id="rId95" Type="http://schemas.openxmlformats.org/officeDocument/2006/relationships/hyperlink" Target="https://moodle.dduvs.in.ua/mod/glossary/showentry.php?eid=6911&amp;displayformat=dictionary" TargetMode="External"/><Relationship Id="rId19" Type="http://schemas.openxmlformats.org/officeDocument/2006/relationships/hyperlink" Target="https://moodle.dduvs.in.ua/mod/glossary/showentry.php?eid=6911&amp;displayformat=dictionary" TargetMode="External"/><Relationship Id="rId14" Type="http://schemas.openxmlformats.org/officeDocument/2006/relationships/hyperlink" Target="https://moodle.dduvs.in.ua/mod/glossary/showentry.php?eid=6911&amp;displayformat=dictionary" TargetMode="External"/><Relationship Id="rId22" Type="http://schemas.openxmlformats.org/officeDocument/2006/relationships/hyperlink" Target="https://moodle.dduvs.in.ua/mod/glossary/showentry.php?eid=6911&amp;displayformat=dictionary" TargetMode="External"/><Relationship Id="rId27" Type="http://schemas.openxmlformats.org/officeDocument/2006/relationships/hyperlink" Target="https://moodle.dduvs.in.ua/mod/glossary/showentry.php?eid=6911&amp;displayformat=dictionary" TargetMode="External"/><Relationship Id="rId30" Type="http://schemas.openxmlformats.org/officeDocument/2006/relationships/hyperlink" Target="https://moodle.dduvs.in.ua/mod/glossary/showentry.php?eid=6911&amp;displayformat=dictionary" TargetMode="External"/><Relationship Id="rId35" Type="http://schemas.openxmlformats.org/officeDocument/2006/relationships/hyperlink" Target="https://moodle.dduvs.in.ua/mod/glossary/showentry.php?eid=6911&amp;displayformat=dictionary" TargetMode="External"/><Relationship Id="rId43" Type="http://schemas.openxmlformats.org/officeDocument/2006/relationships/hyperlink" Target="https://moodle.dduvs.in.ua/mod/glossary/showentry.php?eid=6911&amp;displayformat=dictionary" TargetMode="External"/><Relationship Id="rId48" Type="http://schemas.openxmlformats.org/officeDocument/2006/relationships/hyperlink" Target="https://moodle.dduvs.in.ua/mod/glossary/showentry.php?eid=6911&amp;displayformat=dictionary" TargetMode="External"/><Relationship Id="rId56" Type="http://schemas.openxmlformats.org/officeDocument/2006/relationships/hyperlink" Target="https://moodle.dduvs.in.ua/mod/glossary/showentry.php?eid=6911&amp;displayformat=dictionary" TargetMode="External"/><Relationship Id="rId64" Type="http://schemas.openxmlformats.org/officeDocument/2006/relationships/hyperlink" Target="https://moodle.dduvs.in.ua/mod/glossary/showentry.php?eid=6911&amp;displayformat=dictionary" TargetMode="External"/><Relationship Id="rId69" Type="http://schemas.openxmlformats.org/officeDocument/2006/relationships/hyperlink" Target="https://moodle.dduvs.in.ua/mod/glossary/showentry.php?eid=6911&amp;displayformat=dictionary" TargetMode="External"/><Relationship Id="rId77" Type="http://schemas.openxmlformats.org/officeDocument/2006/relationships/hyperlink" Target="https://moodle.dduvs.in.ua/mod/glossary/showentry.php?eid=6911&amp;displayformat=dictionary" TargetMode="External"/><Relationship Id="rId100" Type="http://schemas.openxmlformats.org/officeDocument/2006/relationships/hyperlink" Target="https://moodle.dduvs.in.ua/mod/glossary/showentry.php?eid=6911&amp;displayformat=dictionary" TargetMode="External"/><Relationship Id="rId105" Type="http://schemas.openxmlformats.org/officeDocument/2006/relationships/hyperlink" Target="https://moodle.dduvs.in.ua/mod/glossary/showentry.php?eid=6911&amp;displayformat=dictionary" TargetMode="External"/><Relationship Id="rId113" Type="http://schemas.openxmlformats.org/officeDocument/2006/relationships/hyperlink" Target="https://moodle.dduvs.in.ua/mod/glossary/showentry.php?eid=6911&amp;displayformat=dictionary" TargetMode="External"/><Relationship Id="rId118" Type="http://schemas.openxmlformats.org/officeDocument/2006/relationships/hyperlink" Target="https://moodle.dduvs.in.ua/mod/glossary/showentry.php?eid=6911&amp;displayformat=dictionary" TargetMode="External"/><Relationship Id="rId8" Type="http://schemas.openxmlformats.org/officeDocument/2006/relationships/hyperlink" Target="https://moodle.dduvs.in.ua/mod/glossary/showentry.php?eid=6911&amp;displayformat=dictionary" TargetMode="External"/><Relationship Id="rId51" Type="http://schemas.openxmlformats.org/officeDocument/2006/relationships/hyperlink" Target="https://moodle.dduvs.in.ua/mod/glossary/showentry.php?eid=6911&amp;displayformat=dictionary" TargetMode="External"/><Relationship Id="rId72" Type="http://schemas.openxmlformats.org/officeDocument/2006/relationships/hyperlink" Target="https://moodle.dduvs.in.ua/mod/glossary/showentry.php?eid=6911&amp;displayformat=dictionary" TargetMode="External"/><Relationship Id="rId80" Type="http://schemas.openxmlformats.org/officeDocument/2006/relationships/hyperlink" Target="https://moodle.dduvs.in.ua/mod/glossary/showentry.php?eid=6911&amp;displayformat=dictionary" TargetMode="External"/><Relationship Id="rId85" Type="http://schemas.openxmlformats.org/officeDocument/2006/relationships/hyperlink" Target="https://moodle.dduvs.in.ua/mod/glossary/showentry.php?eid=6911&amp;displayformat=dictionary" TargetMode="External"/><Relationship Id="rId93" Type="http://schemas.openxmlformats.org/officeDocument/2006/relationships/hyperlink" Target="https://moodle.dduvs.in.ua/mod/glossary/showentry.php?eid=6911&amp;displayformat=dictionary" TargetMode="External"/><Relationship Id="rId98" Type="http://schemas.openxmlformats.org/officeDocument/2006/relationships/hyperlink" Target="https://moodle.dduvs.in.ua/mod/glossary/showentry.php?eid=6911&amp;displayformat=dictionary" TargetMode="External"/><Relationship Id="rId121" Type="http://schemas.openxmlformats.org/officeDocument/2006/relationships/hyperlink" Target="https://moodle.dduvs.in.ua/mod/glossary/showentry.php?eid=6911&amp;displayformat=dictionary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oodle.dduvs.in.ua/mod/glossary/showentry.php?eid=6911&amp;displayformat=dictionary" TargetMode="External"/><Relationship Id="rId17" Type="http://schemas.openxmlformats.org/officeDocument/2006/relationships/hyperlink" Target="http://razumkov.org.ua/ukr/news.php?news_id=790" TargetMode="External"/><Relationship Id="rId25" Type="http://schemas.openxmlformats.org/officeDocument/2006/relationships/hyperlink" Target="https://moodle.dduvs.in.ua/mod/glossary/showentry.php?eid=6911&amp;displayformat=dictionary" TargetMode="External"/><Relationship Id="rId33" Type="http://schemas.openxmlformats.org/officeDocument/2006/relationships/hyperlink" Target="https://moodle.dduvs.in.ua/mod/glossary/showentry.php?eid=6911&amp;displayformat=dictionary" TargetMode="External"/><Relationship Id="rId38" Type="http://schemas.openxmlformats.org/officeDocument/2006/relationships/hyperlink" Target="https://moodle.dduvs.in.ua/mod/glossary/showentry.php?eid=6911&amp;displayformat=dictionary" TargetMode="External"/><Relationship Id="rId46" Type="http://schemas.openxmlformats.org/officeDocument/2006/relationships/hyperlink" Target="https://moodle.dduvs.in.ua/mod/glossary/showentry.php?eid=6911&amp;displayformat=dictionary" TargetMode="External"/><Relationship Id="rId59" Type="http://schemas.openxmlformats.org/officeDocument/2006/relationships/hyperlink" Target="https://moodle.dduvs.in.ua/mod/glossary/showentry.php?eid=6911&amp;displayformat=dictionary" TargetMode="External"/><Relationship Id="rId67" Type="http://schemas.openxmlformats.org/officeDocument/2006/relationships/hyperlink" Target="https://moodle.dduvs.in.ua/mod/glossary/showentry.php?eid=6911&amp;displayformat=dictionary" TargetMode="External"/><Relationship Id="rId103" Type="http://schemas.openxmlformats.org/officeDocument/2006/relationships/hyperlink" Target="https://moodle.dduvs.in.ua/mod/glossary/showentry.php?eid=6911&amp;displayformat=dictionary" TargetMode="External"/><Relationship Id="rId108" Type="http://schemas.openxmlformats.org/officeDocument/2006/relationships/hyperlink" Target="https://moodle.dduvs.in.ua/mod/glossary/showentry.php?eid=6911&amp;displayformat=dictionary" TargetMode="External"/><Relationship Id="rId116" Type="http://schemas.openxmlformats.org/officeDocument/2006/relationships/hyperlink" Target="https://moodle.dduvs.in.ua/mod/glossary/showentry.php?eid=6911&amp;displayformat=dictionary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://edclub.com.ua/analityka/indeks-gendernogo-rozryvu-2016" TargetMode="External"/><Relationship Id="rId41" Type="http://schemas.openxmlformats.org/officeDocument/2006/relationships/hyperlink" Target="https://moodle.dduvs.in.ua/mod/glossary/showentry.php?eid=6911&amp;displayformat=dictionary" TargetMode="External"/><Relationship Id="rId54" Type="http://schemas.openxmlformats.org/officeDocument/2006/relationships/hyperlink" Target="https://moodle.dduvs.in.ua/mod/glossary/showentry.php?eid=6911&amp;displayformat=dictionary" TargetMode="External"/><Relationship Id="rId62" Type="http://schemas.openxmlformats.org/officeDocument/2006/relationships/hyperlink" Target="https://moodle.dduvs.in.ua/mod/glossary/showentry.php?eid=6911&amp;displayformat=dictionary" TargetMode="External"/><Relationship Id="rId70" Type="http://schemas.openxmlformats.org/officeDocument/2006/relationships/hyperlink" Target="https://moodle.dduvs.in.ua/mod/glossary/showentry.php?eid=6911&amp;displayformat=dictionary" TargetMode="External"/><Relationship Id="rId75" Type="http://schemas.openxmlformats.org/officeDocument/2006/relationships/hyperlink" Target="https://moodle.dduvs.in.ua/mod/glossary/showentry.php?eid=6911&amp;displayformat=dictionary" TargetMode="External"/><Relationship Id="rId83" Type="http://schemas.openxmlformats.org/officeDocument/2006/relationships/hyperlink" Target="https://moodle.dduvs.in.ua/mod/glossary/showentry.php?eid=6911&amp;displayformat=dictionary" TargetMode="External"/><Relationship Id="rId88" Type="http://schemas.openxmlformats.org/officeDocument/2006/relationships/hyperlink" Target="https://moodle.dduvs.in.ua/mod/glossary/showentry.php?eid=6911&amp;displayformat=dictionary" TargetMode="External"/><Relationship Id="rId91" Type="http://schemas.openxmlformats.org/officeDocument/2006/relationships/hyperlink" Target="https://moodle.dduvs.in.ua/mod/glossary/showentry.php?eid=6911&amp;displayformat=dictionary" TargetMode="External"/><Relationship Id="rId96" Type="http://schemas.openxmlformats.org/officeDocument/2006/relationships/hyperlink" Target="https://moodle.dduvs.in.ua/mod/glossary/showentry.php?eid=6911&amp;displayformat=dictionary" TargetMode="External"/><Relationship Id="rId111" Type="http://schemas.openxmlformats.org/officeDocument/2006/relationships/hyperlink" Target="https://moodle.dduvs.in.ua/mod/glossary/showentry.php?eid=6911&amp;displayformat=diction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odle.dduvs.in.ua/mod/glossary/showentry.php?eid=6911&amp;displayformat=dictionary" TargetMode="External"/><Relationship Id="rId15" Type="http://schemas.openxmlformats.org/officeDocument/2006/relationships/hyperlink" Target="https://moodle.dduvs.in.ua/mod/glossary/showentry.php?eid=6911&amp;displayformat=dictionary" TargetMode="External"/><Relationship Id="rId23" Type="http://schemas.openxmlformats.org/officeDocument/2006/relationships/hyperlink" Target="https://moodle.dduvs.in.ua/mod/glossary/showentry.php?eid=6911&amp;displayformat=dictionary" TargetMode="External"/><Relationship Id="rId28" Type="http://schemas.openxmlformats.org/officeDocument/2006/relationships/hyperlink" Target="https://moodle.dduvs.in.ua/mod/glossary/showentry.php?eid=6911&amp;displayformat=dictionary" TargetMode="External"/><Relationship Id="rId36" Type="http://schemas.openxmlformats.org/officeDocument/2006/relationships/hyperlink" Target="https://moodle.dduvs.in.ua/mod/glossary/showentry.php?eid=6911&amp;displayformat=dictionary" TargetMode="External"/><Relationship Id="rId49" Type="http://schemas.openxmlformats.org/officeDocument/2006/relationships/hyperlink" Target="https://moodle.dduvs.in.ua/mod/glossary/showentry.php?eid=6911&amp;displayformat=dictionary" TargetMode="External"/><Relationship Id="rId57" Type="http://schemas.openxmlformats.org/officeDocument/2006/relationships/hyperlink" Target="https://moodle.dduvs.in.ua/mod/glossary/showentry.php?eid=6911&amp;displayformat=dictionary" TargetMode="External"/><Relationship Id="rId106" Type="http://schemas.openxmlformats.org/officeDocument/2006/relationships/hyperlink" Target="https://moodle.dduvs.in.ua/mod/glossary/showentry.php?eid=6911&amp;displayformat=dictionary" TargetMode="External"/><Relationship Id="rId114" Type="http://schemas.openxmlformats.org/officeDocument/2006/relationships/hyperlink" Target="https://moodle.dduvs.in.ua/mod/glossary/showentry.php?eid=6911&amp;displayformat=dictionary" TargetMode="External"/><Relationship Id="rId119" Type="http://schemas.openxmlformats.org/officeDocument/2006/relationships/hyperlink" Target="https://moodle.dduvs.in.ua/mod/glossary/showentry.php?eid=6911&amp;displayformat=dictionary" TargetMode="External"/><Relationship Id="rId10" Type="http://schemas.openxmlformats.org/officeDocument/2006/relationships/hyperlink" Target="https://moodle.dduvs.in.ua/mod/glossary/showentry.php?eid=6911&amp;displayformat=dictionary" TargetMode="External"/><Relationship Id="rId31" Type="http://schemas.openxmlformats.org/officeDocument/2006/relationships/hyperlink" Target="https://moodle.dduvs.in.ua/mod/glossary/showentry.php?eid=6925&amp;displayformat=dictionary" TargetMode="External"/><Relationship Id="rId44" Type="http://schemas.openxmlformats.org/officeDocument/2006/relationships/hyperlink" Target="https://moodle.dduvs.in.ua/mod/glossary/showentry.php?eid=6911&amp;displayformat=dictionary" TargetMode="External"/><Relationship Id="rId52" Type="http://schemas.openxmlformats.org/officeDocument/2006/relationships/hyperlink" Target="https://moodle.dduvs.in.ua/mod/glossary/showentry.php?eid=6911&amp;displayformat=dictionary" TargetMode="External"/><Relationship Id="rId60" Type="http://schemas.openxmlformats.org/officeDocument/2006/relationships/hyperlink" Target="https://moodle.dduvs.in.ua/mod/glossary/showentry.php?eid=6911&amp;displayformat=dictionary" TargetMode="External"/><Relationship Id="rId65" Type="http://schemas.openxmlformats.org/officeDocument/2006/relationships/hyperlink" Target="https://moodle.dduvs.in.ua/mod/glossary/showentry.php?eid=6911&amp;displayformat=dictionary" TargetMode="External"/><Relationship Id="rId73" Type="http://schemas.openxmlformats.org/officeDocument/2006/relationships/hyperlink" Target="https://moodle.dduvs.in.ua/mod/glossary/showentry.php?eid=6911&amp;displayformat=dictionary" TargetMode="External"/><Relationship Id="rId78" Type="http://schemas.openxmlformats.org/officeDocument/2006/relationships/hyperlink" Target="https://moodle.dduvs.in.ua/mod/glossary/showentry.php?eid=6911&amp;displayformat=dictionary" TargetMode="External"/><Relationship Id="rId81" Type="http://schemas.openxmlformats.org/officeDocument/2006/relationships/hyperlink" Target="https://moodle.dduvs.in.ua/mod/glossary/showentry.php?eid=6911&amp;displayformat=dictionary" TargetMode="External"/><Relationship Id="rId86" Type="http://schemas.openxmlformats.org/officeDocument/2006/relationships/hyperlink" Target="https://moodle.dduvs.in.ua/mod/glossary/showentry.php?eid=6911&amp;displayformat=dictionary" TargetMode="External"/><Relationship Id="rId94" Type="http://schemas.openxmlformats.org/officeDocument/2006/relationships/hyperlink" Target="https://moodle.dduvs.in.ua/mod/glossary/showentry.php?eid=6911&amp;displayformat=dictionary" TargetMode="External"/><Relationship Id="rId99" Type="http://schemas.openxmlformats.org/officeDocument/2006/relationships/hyperlink" Target="https://moodle.dduvs.in.ua/mod/glossary/showentry.php?eid=6911&amp;displayformat=dictionary" TargetMode="External"/><Relationship Id="rId101" Type="http://schemas.openxmlformats.org/officeDocument/2006/relationships/hyperlink" Target="https://moodle.dduvs.in.ua/mod/glossary/showentry.php?eid=6911&amp;displayformat=dictionary" TargetMode="External"/><Relationship Id="rId122" Type="http://schemas.openxmlformats.org/officeDocument/2006/relationships/hyperlink" Target="https://moodle.dduvs.in.ua/mod/glossary/showentry.php?eid=6911&amp;displayformat=dictio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dduvs.in.ua/mod/glossary/showentry.php?eid=6911&amp;displayformat=dictionary" TargetMode="External"/><Relationship Id="rId13" Type="http://schemas.openxmlformats.org/officeDocument/2006/relationships/hyperlink" Target="https://moodle.dduvs.in.ua/mod/glossary/showentry.php?eid=6911&amp;displayformat=dictionary" TargetMode="External"/><Relationship Id="rId18" Type="http://schemas.openxmlformats.org/officeDocument/2006/relationships/hyperlink" Target="http://w1.c1.rada.gov.ua/pls/site2/p_deputat_list" TargetMode="External"/><Relationship Id="rId39" Type="http://schemas.openxmlformats.org/officeDocument/2006/relationships/hyperlink" Target="https://moodle.dduvs.in.ua/mod/glossary/showentry.php?eid=6911&amp;displayformat=dictionary" TargetMode="External"/><Relationship Id="rId109" Type="http://schemas.openxmlformats.org/officeDocument/2006/relationships/hyperlink" Target="https://moodle.dduvs.in.ua/mod/glossary/showentry.php?eid=6911&amp;displayformat=dictionary" TargetMode="External"/><Relationship Id="rId34" Type="http://schemas.openxmlformats.org/officeDocument/2006/relationships/hyperlink" Target="https://moodle.dduvs.in.ua/mod/glossary/showentry.php?eid=6911&amp;displayformat=dictionary" TargetMode="External"/><Relationship Id="rId50" Type="http://schemas.openxmlformats.org/officeDocument/2006/relationships/hyperlink" Target="https://moodle.dduvs.in.ua/mod/glossary/showentry.php?eid=6911&amp;displayformat=dictionary" TargetMode="External"/><Relationship Id="rId55" Type="http://schemas.openxmlformats.org/officeDocument/2006/relationships/hyperlink" Target="https://moodle.dduvs.in.ua/mod/glossary/showentry.php?eid=6911&amp;displayformat=dictionary" TargetMode="External"/><Relationship Id="rId76" Type="http://schemas.openxmlformats.org/officeDocument/2006/relationships/hyperlink" Target="https://moodle.dduvs.in.ua/mod/glossary/showentry.php?eid=6911&amp;displayformat=dictionary" TargetMode="External"/><Relationship Id="rId97" Type="http://schemas.openxmlformats.org/officeDocument/2006/relationships/hyperlink" Target="https://moodle.dduvs.in.ua/mod/glossary/showentry.php?eid=6911&amp;displayformat=dictionary" TargetMode="External"/><Relationship Id="rId104" Type="http://schemas.openxmlformats.org/officeDocument/2006/relationships/hyperlink" Target="https://moodle.dduvs.in.ua/mod/glossary/showentry.php?eid=6911&amp;displayformat=dictionary" TargetMode="External"/><Relationship Id="rId120" Type="http://schemas.openxmlformats.org/officeDocument/2006/relationships/hyperlink" Target="https://moodle.dduvs.in.ua/mod/glossary/showentry.php?eid=6911&amp;displayformat=dictionary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moodle.dduvs.in.ua/mod/glossary/showentry.php?eid=6911&amp;displayformat=dictionary" TargetMode="External"/><Relationship Id="rId71" Type="http://schemas.openxmlformats.org/officeDocument/2006/relationships/hyperlink" Target="https://moodle.dduvs.in.ua/mod/glossary/showentry.php?eid=6911&amp;displayformat=dictionary" TargetMode="External"/><Relationship Id="rId92" Type="http://schemas.openxmlformats.org/officeDocument/2006/relationships/hyperlink" Target="https://moodle.dduvs.in.ua/mod/glossary/showentry.php?eid=6911&amp;displayformat=dictionary" TargetMode="External"/><Relationship Id="rId2" Type="http://schemas.openxmlformats.org/officeDocument/2006/relationships/styles" Target="styles.xml"/><Relationship Id="rId29" Type="http://schemas.openxmlformats.org/officeDocument/2006/relationships/hyperlink" Target="https://moodle.dduvs.in.ua/mod/glossary/showentry.php?eid=6911&amp;displayformat=dictionary" TargetMode="External"/><Relationship Id="rId24" Type="http://schemas.openxmlformats.org/officeDocument/2006/relationships/hyperlink" Target="https://moodle.dduvs.in.ua/mod/glossary/showentry.php?eid=6911&amp;displayformat=dictionary" TargetMode="External"/><Relationship Id="rId40" Type="http://schemas.openxmlformats.org/officeDocument/2006/relationships/hyperlink" Target="https://moodle.dduvs.in.ua/mod/glossary/showentry.php?eid=6911&amp;displayformat=dictionary" TargetMode="External"/><Relationship Id="rId45" Type="http://schemas.openxmlformats.org/officeDocument/2006/relationships/hyperlink" Target="https://moodle.dduvs.in.ua/mod/glossary/showentry.php?eid=6911&amp;displayformat=dictionary" TargetMode="External"/><Relationship Id="rId66" Type="http://schemas.openxmlformats.org/officeDocument/2006/relationships/hyperlink" Target="https://moodle.dduvs.in.ua/mod/glossary/showentry.php?eid=6911&amp;displayformat=dictionary" TargetMode="External"/><Relationship Id="rId87" Type="http://schemas.openxmlformats.org/officeDocument/2006/relationships/hyperlink" Target="https://moodle.dduvs.in.ua/mod/glossary/showentry.php?eid=6911&amp;displayformat=dictionary" TargetMode="External"/><Relationship Id="rId110" Type="http://schemas.openxmlformats.org/officeDocument/2006/relationships/hyperlink" Target="https://moodle.dduvs.in.ua/mod/glossary/showentry.php?eid=6911&amp;displayformat=dictionary" TargetMode="External"/><Relationship Id="rId115" Type="http://schemas.openxmlformats.org/officeDocument/2006/relationships/hyperlink" Target="https://moodle.dduvs.in.ua/mod/glossary/showentry.php?eid=6911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20</Pages>
  <Words>34429</Words>
  <Characters>19625</Characters>
  <Application>Microsoft Office Word</Application>
  <DocSecurity>0</DocSecurity>
  <Lines>163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Алла</cp:lastModifiedBy>
  <cp:revision>6</cp:revision>
  <dcterms:created xsi:type="dcterms:W3CDTF">2019-01-16T18:10:00Z</dcterms:created>
  <dcterms:modified xsi:type="dcterms:W3CDTF">2019-01-20T19:14:00Z</dcterms:modified>
</cp:coreProperties>
</file>